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rPr>
          <w:lang w:val="ru-RU"/>
        </w:rPr>
      </w:pPr>
      <w:r>
        <w:rPr/>
        <w:t xml:space="preserve">30 </w:t>
      </w:r>
      <w:r>
        <w:rPr>
          <w:lang w:val="ru-RU"/>
        </w:rPr>
        <w:t>января 2013 года в ходе проверки соблюдения требований законодательств</w:t>
      </w:r>
      <w:r>
        <w:rPr>
          <w:lang w:val="ru-RU"/>
        </w:rPr>
        <w:t>а</w:t>
      </w:r>
      <w:r>
        <w:rPr>
          <w:lang w:val="ru-RU"/>
        </w:rPr>
        <w:t xml:space="preserve">,предусматривающих выделение на автомобильных стоянках мест для специальных автотранспортных средств инвалидов.проведенной прокуратурой Серебряно-Прудского района Московской области установлено,что на прилегающей территории здания администрации Серебряно-Прудского муниципального района Московской области (далее администрация,расположенного по адресу : ул. Первомайская д.11, </w:t>
      </w:r>
      <w:r>
        <w:rPr>
          <w:lang w:val="ru-RU"/>
        </w:rPr>
        <w:t>п. Серебряные</w:t>
      </w:r>
      <w:r>
        <w:rPr>
          <w:lang w:val="ru-RU"/>
        </w:rPr>
        <w:t xml:space="preserve"> Пруды, Московской </w:t>
      </w:r>
      <w:r>
        <w:rPr>
          <w:lang w:val="ru-RU"/>
        </w:rPr>
        <w:t>области, имеется</w:t>
      </w:r>
      <w:r>
        <w:rPr>
          <w:lang w:val="ru-RU"/>
        </w:rPr>
        <w:t xml:space="preserve"> автомобильная стоянка (остановка),однако,место для парковки специальных автотранспортных средств инвалидов не выделено и не оборудовано.</w:t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  <w:t>По результатам проверки было возбуждено дело об административном правонарушении, предусмотренном ст. 5.43 Кодекса Российской Федерации об административных правонарушениях ответственному должностному лицу. Ответственное должностное лицо понесло административное наказание в виде штрафа.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cp:lastPrinted>2014-02-11T09:19:38Z</cp:lastPrinted>
  <dcterms:modified xsi:type="dcterms:W3CDTF">2014-02-12T11:42:21Z</dcterms:modified>
  <cp:revision>4</cp:revision>
</cp:coreProperties>
</file>